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8BD1" w14:textId="45AA225A" w:rsidR="00646450" w:rsidRPr="00E93086" w:rsidRDefault="00D101CE" w:rsidP="00E93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Замечания и предложения РСПП </w:t>
      </w:r>
    </w:p>
    <w:p w14:paraId="3CDB0CA3" w14:textId="670FA1EC" w:rsidR="007A46FA" w:rsidRPr="00E93086" w:rsidRDefault="00D101CE" w:rsidP="00E9308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к проекту </w:t>
      </w:r>
      <w:r w:rsidR="007A46FA" w:rsidRPr="00E93086">
        <w:rPr>
          <w:rFonts w:ascii="Times New Roman" w:hAnsi="Times New Roman" w:cs="Times New Roman"/>
          <w:color w:val="auto"/>
          <w:sz w:val="28"/>
          <w:szCs w:val="28"/>
        </w:rPr>
        <w:t>федерального закона «О внесении изменений в Кодекс Российской Федерации об административных правонарушениях</w:t>
      </w:r>
      <w:r w:rsidR="00A824A0" w:rsidRPr="00E9308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A46FA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4A0" w:rsidRPr="00E93086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r w:rsidR="007A46FA" w:rsidRPr="00E930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 части ответственности за нарушение законодательства о проведении эксперимента по квотированию выбросов загрязняющих веществ в атмосферный воздух</w:t>
      </w:r>
      <w:r w:rsidR="00E64939" w:rsidRPr="00E930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виде «оборотных» штрафов</w:t>
      </w:r>
      <w:r w:rsidR="00A824A0" w:rsidRPr="00E9308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3A809831" w14:textId="77777777" w:rsidR="007A46FA" w:rsidRPr="00E93086" w:rsidRDefault="007A46FA" w:rsidP="00E930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25B5482" w14:textId="77777777" w:rsidR="00C56457" w:rsidRPr="00E93086" w:rsidRDefault="00A52BEA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сопроводительных материалах к законопроекту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</w:t>
      </w:r>
      <w:r w:rsidR="002102CA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какая-либо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том, по каким причинам разработчиками избрана концепция с </w:t>
      </w:r>
      <w:r w:rsidR="002102CA" w:rsidRPr="00E93086">
        <w:rPr>
          <w:rFonts w:ascii="Times New Roman" w:hAnsi="Times New Roman" w:cs="Times New Roman"/>
          <w:color w:val="auto"/>
          <w:sz w:val="28"/>
          <w:szCs w:val="28"/>
        </w:rPr>
        <w:t>установл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ением административной ответственности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хозяйствующих субъектов, ведущих свою деятельность на территории городов, в которых реализуется эксперимент по квотированию выбросов, </w:t>
      </w:r>
      <w:r w:rsidR="002102CA" w:rsidRPr="00E93086">
        <w:rPr>
          <w:rFonts w:ascii="Times New Roman" w:hAnsi="Times New Roman" w:cs="Times New Roman"/>
          <w:color w:val="auto"/>
          <w:sz w:val="28"/>
          <w:szCs w:val="28"/>
        </w:rPr>
        <w:t>в форме штрафа, исчисляемого исходя из размера совокупной выручки юридических лиц</w:t>
      </w:r>
      <w:r w:rsidR="002102C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4C5EEB9" w14:textId="68DD9913" w:rsidR="00A52BEA" w:rsidRPr="00E93086" w:rsidRDefault="00DF2268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Приведенная в пояснительной записке ссылка на то, что в соответствии с поручением Заместителя Председателя Правительства Российской Федерации В.В. 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Абрамченко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14 января 2022 г. №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ВА-П11-268 ранее подготовленный Минприроды России законопроект по вопросам административной ответственности в связи с нарушением требований по квотированию выбросов необходимо доработать с учетом подпункта «в» пункта 3 перечня поручений Президента Российской Федерации от 25 декабря 2021 г. №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Пр-2519, очевидно, сама по себе не является основанием для принятия соответствующего решения. </w:t>
      </w: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Более того,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в подпункте «в» пункта 3 упомянутого поручения Президента Российской Федерации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отсутствует императивное указание на необходимость применения именно такого подхода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а лишь указываются возможные варианты применения санкций по формуле «и (или)»</w:t>
      </w:r>
      <w:r w:rsidR="007A46F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а именно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«…в том числе ответственности в </w:t>
      </w:r>
      <w:r w:rsidR="00A52BE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виде</w:t>
      </w:r>
      <w:r w:rsidR="00B17E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штрафов, исчисляемых исходя из </w:t>
      </w:r>
      <w:r w:rsidR="00A52BE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борота таких компаний и (или) в виде ограничений на </w:t>
      </w:r>
      <w:r w:rsidR="00A52BE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выплату дивидендов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». </w:t>
      </w:r>
      <w:proofErr w:type="gramEnd"/>
    </w:p>
    <w:p w14:paraId="2863ED79" w14:textId="60205D4F" w:rsidR="001B65BA" w:rsidRPr="00E93086" w:rsidRDefault="001B65BA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Таким образом,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предложение о применении концепции оборотных штрафов в связи с нарушениями законодательства в области охраны атмосферного воздуха и квотирования выбросов требуют детального обоснования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исследованием доступных альтернатив, оценкой соответствия данных предложений целям реализуемого эксперимента по квотированию выбросов и охраны окружающей среды в целом, экономических последствий применения подобных санкций, анализом международного опыта, свидетельствующего об успешности применения </w:t>
      </w:r>
      <w:r w:rsidR="004A6744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аналогич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ных инструментов для решения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задач в области охраны окружающей среды. </w:t>
      </w:r>
    </w:p>
    <w:p w14:paraId="1C9A12A0" w14:textId="700B92C4" w:rsidR="00B17E7E" w:rsidRPr="00E93086" w:rsidRDefault="004A6744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>Предложенный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 4 проектируемой статьи 8.21.1 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размер административного штрафа для юридических лиц - от одной двадцатой до одной десятой совокупного размера суммы выручки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реализации всех товаров (работ, услуг) –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абсурден и для подавляющего большинства </w:t>
      </w:r>
      <w:r w:rsidR="003E4FBC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эквивалентен постановке вопроса о целесообразности ведения хозяйств</w:t>
      </w:r>
      <w:r w:rsidR="00B17E7E" w:rsidRPr="00E93086">
        <w:rPr>
          <w:rFonts w:ascii="Times New Roman" w:hAnsi="Times New Roman" w:cs="Times New Roman"/>
          <w:color w:val="auto"/>
          <w:sz w:val="28"/>
          <w:szCs w:val="28"/>
        </w:rPr>
        <w:t>енной деятельности как таковой</w:t>
      </w:r>
      <w:r w:rsidR="00B17E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поскольку может многократно превосходить размер их чистой прибыли.</w:t>
      </w:r>
      <w:proofErr w:type="gramEnd"/>
      <w:r w:rsidR="00B17E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Данная проблема значительно усугубляется неоднократно отмечавшимися ранее недостатками реализации эксперимента по квотированию выбросов</w:t>
      </w:r>
      <w:r w:rsidR="003D52B1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(см. пункт 7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замечаний и предложений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17E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5DC94B88" w14:textId="6E0FE26E" w:rsidR="00763342" w:rsidRPr="00E93086" w:rsidRDefault="00C26969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>Для целого ряда объектов, являющихся участниками эксперимента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квотированию выб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росов (головные предприятия ПАО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«НЛМК», ПАО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«ГМК «Норильский никель», ПАО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«Северсталь», ООО</w:t>
      </w:r>
      <w:r w:rsidR="0064645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«ЕВРАЗ», МКПАО «</w:t>
      </w: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ОК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РУСАЛ» и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др.</w:t>
      </w:r>
      <w:r w:rsidR="00A824A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подробнее см. приложение к настоящему заключению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69679C" w:rsidRPr="00E93086">
        <w:rPr>
          <w:rFonts w:ascii="Times New Roman" w:hAnsi="Times New Roman" w:cs="Times New Roman"/>
          <w:color w:val="auto"/>
          <w:sz w:val="28"/>
          <w:szCs w:val="28"/>
        </w:rPr>
        <w:t>размер годовой выручки исчисляется сотнями миллиардов рублей, т.е. в законопроекте речь идет о возможности одномоментного изъятия у них сумм в десятки миллиардов рублей</w:t>
      </w:r>
      <w:r w:rsidR="0013081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что сопоставимо с годовым объемом инвестиций таких компаний</w:t>
      </w:r>
      <w:r w:rsidR="009015E2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D52B1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C83A900" w14:textId="725D1357" w:rsidR="009015E2" w:rsidRPr="00E93086" w:rsidRDefault="009015E2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совершенно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не учитывается тот факт, что </w:t>
      </w:r>
      <w:r w:rsidR="008D3D90" w:rsidRPr="00E93086">
        <w:rPr>
          <w:rFonts w:ascii="Times New Roman" w:hAnsi="Times New Roman" w:cs="Times New Roman"/>
          <w:color w:val="auto"/>
          <w:sz w:val="28"/>
          <w:szCs w:val="28"/>
        </w:rPr>
        <w:t>показатель выручки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никак не характеризует </w:t>
      </w:r>
      <w:r w:rsidR="008D3D90" w:rsidRPr="00E93086">
        <w:rPr>
          <w:rFonts w:ascii="Times New Roman" w:hAnsi="Times New Roman" w:cs="Times New Roman"/>
          <w:color w:val="auto"/>
          <w:sz w:val="28"/>
          <w:szCs w:val="28"/>
        </w:rPr>
        <w:t>финансовое состояние и наличие свободного денежного потока</w:t>
      </w:r>
      <w:r w:rsidR="008D3D9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343D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компаний</w:t>
      </w:r>
      <w:r w:rsidR="008D3D9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а его размер в первую очередь обусловливается высокой себестоимостью производства продукции. Игнорируются и иные неотъемлемые аспекты хозяйственной деятельности, такие как необходимость осуществления определенных объемов инвес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тиций в поддержание производства</w:t>
      </w:r>
      <w:r w:rsidR="008D3D9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для многих компаний –</w:t>
      </w:r>
      <w:r w:rsidR="008D3D9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обслуживание значительных долгов.</w:t>
      </w:r>
    </w:p>
    <w:p w14:paraId="1BF1AC7B" w14:textId="63797886" w:rsidR="00FA3A63" w:rsidRPr="00E93086" w:rsidRDefault="00FA3A63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>Предусмотренный способ исчисления размера штрафа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6343D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которым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предлагается взыскивать в связи с 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недостижением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установленных квот выбросов,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не отвечает основным принципам</w:t>
      </w:r>
      <w:r w:rsidR="00DF0086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установления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наказания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Этот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 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определяется исключительно 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индивидуальных 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экономических, организационных и отраслевых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особенностей предприятия вне всякой связи с общественной опасностью нарушения, характером деяния, и игнорируя отсутствие всякой взаимосвязи между выбросами в атмосферный воздух и </w:t>
      </w:r>
      <w:r w:rsidR="001E2F68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объемами </w:t>
      </w:r>
      <w:r w:rsidR="00DF008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выручки.</w:t>
      </w:r>
    </w:p>
    <w:p w14:paraId="423FE8D0" w14:textId="05A9F073" w:rsidR="00DF0086" w:rsidRPr="00E93086" w:rsidRDefault="00DF0086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Фактически в предложенной редакции части 4 проектируемой статьи 8.21.1 Кодекса Российской Федерации об административных правонарушениях постулируется, что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двум предприятиям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одно из которых производит, к примеру, золото, а второе – пищевую продукцию, и которым установлены равные квоты на выбросы (например, в отношении функционирующей в их составе энергетической установки)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вменен различающийся на </w:t>
      </w:r>
      <w:r w:rsidR="001E2F68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</w:t>
      </w:r>
      <w:r w:rsidR="0077280E" w:rsidRPr="00E93086">
        <w:rPr>
          <w:rFonts w:ascii="Times New Roman" w:hAnsi="Times New Roman" w:cs="Times New Roman"/>
          <w:color w:val="auto"/>
          <w:sz w:val="28"/>
          <w:szCs w:val="28"/>
        </w:rPr>
        <w:t>порядков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штраф при том, что оказываемый ими уровень</w:t>
      </w:r>
      <w:proofErr w:type="gramEnd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негативного воздействия </w:t>
      </w: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>идентичен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F296524" w14:textId="4129D550" w:rsidR="00FB6FFC" w:rsidRPr="00E93086" w:rsidRDefault="00DF0086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Аналогично,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лицо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силу организационной структуры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эксплуатирующее несколько промышленных объектов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имеющее значительную выручку от деятельности, не связанной непосредственно с деятельностью на квотируемом объекте, но при этом 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являющ</w:t>
      </w:r>
      <w:r w:rsidR="002160A6" w:rsidRPr="00E93086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ся собственником одного квотируемого объекта 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с незначительной долей</w:t>
      </w:r>
      <w:r w:rsidR="002160A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обороте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объемом выбросов, </w:t>
      </w:r>
      <w:r w:rsidR="002160A6" w:rsidRPr="00E93086">
        <w:rPr>
          <w:rFonts w:ascii="Times New Roman" w:hAnsi="Times New Roman" w:cs="Times New Roman"/>
          <w:color w:val="auto"/>
          <w:sz w:val="28"/>
          <w:szCs w:val="28"/>
        </w:rPr>
        <w:t>может быть подвергнуто административному наказанию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, в сотни и тысячи раз превышающ</w:t>
      </w:r>
      <w:r w:rsidR="002160A6" w:rsidRPr="00E93086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штрафы организаций, осуществляющих свою основную деятельность на значительном количестве</w:t>
      </w:r>
      <w:proofErr w:type="gramEnd"/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квотируемых объектов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вносящих намного более </w:t>
      </w:r>
      <w:r w:rsidR="003C654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весо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мый вклад в загрязнение атмосферного воздуха на </w:t>
      </w:r>
      <w:r w:rsidR="002160A6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той же территории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53578929" w14:textId="26A255F0" w:rsidR="00E64939" w:rsidRPr="00E93086" w:rsidRDefault="00E64939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изложенным необходимо отметить, что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предложенное </w:t>
      </w:r>
      <w:r w:rsidR="001E2F68" w:rsidRPr="00E93086">
        <w:rPr>
          <w:rFonts w:ascii="Times New Roman" w:hAnsi="Times New Roman" w:cs="Times New Roman"/>
          <w:color w:val="auto"/>
          <w:sz w:val="28"/>
          <w:szCs w:val="28"/>
        </w:rPr>
        <w:t>примечание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проектируемой части 4 статьи 8.21.1 Кодекса Российской Федерации об административных правонарушениях,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которым при назначении наказания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 виде оборотного штрафа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должна учитываться только выручка, полученная от деятельности на квотируемом объекте, нереализуем</w:t>
      </w:r>
      <w:r w:rsidR="0077280E" w:rsidRPr="00E9308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на практике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поскольку выручка относится к хозяйственной деятельности юридического лица, и 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пообъектный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учет в ее отношении</w:t>
      </w:r>
      <w:r w:rsidR="003A536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практически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осуществляется. </w:t>
      </w:r>
    </w:p>
    <w:p w14:paraId="193CD6E5" w14:textId="4CC549D0" w:rsidR="00E64939" w:rsidRPr="00E93086" w:rsidRDefault="003A536A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Наряду с этим, подход с оборотными штрафами никак не позволяет учитывать тяжесть и общественную опасность нарушения при назначении административного наказания –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и отклонение от установленных квот выбросов на считанные килограммы</w:t>
      </w:r>
      <w:r w:rsidR="0077280E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 годовом исчислении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, и отклонение от них на десятки тысяч тонн вне зависимости от того, о каких загрязняющих веществах идет речь, влекут за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собой сопоставимые последствия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виде изъятия колоссального объема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финансовых ресурсов у </w:t>
      </w:r>
      <w:r w:rsidR="005E48C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779AE21A" w14:textId="68781984" w:rsidR="00D8721D" w:rsidRPr="00E93086" w:rsidRDefault="00D8721D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>Подход, предполагающий изъятие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</w:t>
      </w:r>
      <w:r w:rsidR="005E48C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организаций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значительных объемов финансовых средств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решения задачи достижения лучшего качества атмосферного воздуха,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в целом противоречит базовым принципам управления и 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скорее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ведет к обратному эффекту, </w:t>
      </w:r>
      <w:r w:rsidR="003C654B" w:rsidRPr="00E93086">
        <w:rPr>
          <w:rFonts w:ascii="Times New Roman" w:hAnsi="Times New Roman" w:cs="Times New Roman"/>
          <w:color w:val="auto"/>
          <w:sz w:val="28"/>
          <w:szCs w:val="28"/>
        </w:rPr>
        <w:t>ставя под вопрос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решения задач, поставленных в Указе Президента Российской Федерации от 7 мая 2018 г. №</w:t>
      </w:r>
      <w:r w:rsidR="00631601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204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2024 года».</w:t>
      </w:r>
    </w:p>
    <w:p w14:paraId="274082AA" w14:textId="52435682" w:rsidR="00D8721D" w:rsidRPr="00E93086" w:rsidRDefault="00D8721D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Следует подчеркнуть, что 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взысканные с предприятий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участников эксперимента по квотированию 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штрафы в предлагаемом размере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 одной стороны, </w:t>
      </w:r>
      <w:r w:rsidR="00FB6FFC" w:rsidRPr="00E93086">
        <w:rPr>
          <w:rFonts w:ascii="Times New Roman" w:hAnsi="Times New Roman" w:cs="Times New Roman"/>
          <w:color w:val="auto"/>
          <w:sz w:val="28"/>
          <w:szCs w:val="28"/>
        </w:rPr>
        <w:t>не смогут быть направлены государством на мероприятия по охране атмосферного воздуха в городах присутствия таких предприятий</w:t>
      </w:r>
      <w:r w:rsidR="00FB6FFC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поскольку </w:t>
      </w:r>
      <w:r w:rsidR="00237BE5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никаких иных способов достижения требуемого качества атмосферного воздуха, кроме непосредственно снижения выбросов от основных эмитентов, не существует, а с другой – </w:t>
      </w:r>
      <w:r w:rsidR="00237BE5" w:rsidRPr="00E93086">
        <w:rPr>
          <w:rFonts w:ascii="Times New Roman" w:hAnsi="Times New Roman" w:cs="Times New Roman"/>
          <w:color w:val="auto"/>
          <w:sz w:val="28"/>
          <w:szCs w:val="28"/>
        </w:rPr>
        <w:t>одновременно лишает</w:t>
      </w:r>
      <w:r w:rsidR="003C654B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BDF" w:rsidRPr="00E9308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237BE5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возможности необходимые для</w:t>
      </w:r>
      <w:proofErr w:type="gramEnd"/>
      <w:r w:rsidR="00237BE5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сокращения выбросов инвестиции осуществить</w:t>
      </w:r>
      <w:r w:rsidR="00237BE5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21EDFDEA" w14:textId="3102F52D" w:rsidR="00237BE5" w:rsidRPr="00E93086" w:rsidRDefault="00237BE5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этих условиях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единственным способом сокращения </w:t>
      </w:r>
      <w:r w:rsidR="00896C4F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уровня загрязнения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атмосферного воздуха станет закрытие производственных мощностей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едва ли может считаться приемлемым способом реализации поставленных в упомянутом Указе Президента Российской Федерации задач, поскольку очевидно противоречит сформулированным там же целям в области социально-экономического развития страны. </w:t>
      </w:r>
    </w:p>
    <w:p w14:paraId="5E071AA4" w14:textId="77777777" w:rsidR="003A536A" w:rsidRPr="00E93086" w:rsidRDefault="00896C4F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предлагаемого в части 4 проектируемой статьи 8.21.1 Кодекса Российской Федерации об административных правонарушениях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основания для привлечения хозяйствующих субъектов к административной ответственности, сформулированного как «</w:t>
      </w:r>
      <w:proofErr w:type="spellStart"/>
      <w:r w:rsidRPr="00E93086">
        <w:rPr>
          <w:rFonts w:ascii="Times New Roman" w:hAnsi="Times New Roman" w:cs="Times New Roman"/>
          <w:color w:val="auto"/>
          <w:sz w:val="28"/>
          <w:szCs w:val="28"/>
        </w:rPr>
        <w:t>недостижение</w:t>
      </w:r>
      <w:proofErr w:type="spellEnd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индивидуальными предпринимателями, юридическими лицами, установленных квот выбросов загрязняющих веществ в атмосферный воздух» остается неясным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5EF7613D" w14:textId="7D48DE1D" w:rsidR="003A536A" w:rsidRPr="00E93086" w:rsidRDefault="003A536A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896C4F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896C4F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от 26 июля 2019 г. № 195-ФЗ «О</w:t>
      </w:r>
      <w:r w:rsidR="00411BA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6C4F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проведении эксперимента по квотированию выбросов загрязняющих веществ и внесении изменений в отдельные законодательные акты Российской Федерации» </w:t>
      </w:r>
      <w:r w:rsidR="0056172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закон № 195-ФЗ)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64D9" w:rsidRPr="00E93086">
        <w:rPr>
          <w:rFonts w:ascii="Times New Roman" w:hAnsi="Times New Roman" w:cs="Times New Roman"/>
          <w:color w:val="auto"/>
          <w:sz w:val="28"/>
          <w:szCs w:val="28"/>
        </w:rPr>
        <w:t>применя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ются два вида квот выбросов – квоты, установленные исходя из вклада в концентрацию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загрязняющих веществ</w:t>
      </w:r>
      <w:r w:rsidR="00DD64D9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 w:rsidR="00DD64D9" w:rsidRPr="00E93086">
        <w:rPr>
          <w:rFonts w:ascii="Times New Roman" w:hAnsi="Times New Roman" w:cs="Times New Roman"/>
          <w:color w:val="auto"/>
          <w:sz w:val="28"/>
          <w:szCs w:val="28"/>
        </w:rPr>
        <w:t>квоты, назначаемые в соответствии с целевым</w:t>
      </w:r>
      <w:r w:rsidR="00D101CE" w:rsidRPr="00E930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64D9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</w:t>
      </w:r>
      <w:r w:rsidR="00D101CE" w:rsidRPr="00E93086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DD64D9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снижения выбросов</w:t>
      </w:r>
      <w:r w:rsidR="00DD64D9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DD64D9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30CA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 если первый из видов квот устанавливается в отношении конкретного загрязняющего вещества и конкретного источника его выброса, то в отношении второго применяется подход «по валу», т.е. требуется обеспечить снижение на 20% массы выбросов по всем веществам, в отношении которых такие квоты установлены, в целом, но не по каждому из таких веществ в отдельности.</w:t>
      </w:r>
      <w:proofErr w:type="gramEnd"/>
      <w:r w:rsidR="00B30CA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01C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Иными словами, </w:t>
      </w:r>
      <w:r w:rsidR="00D101CE" w:rsidRPr="00E93086">
        <w:rPr>
          <w:rFonts w:ascii="Times New Roman" w:hAnsi="Times New Roman" w:cs="Times New Roman"/>
          <w:color w:val="auto"/>
          <w:sz w:val="28"/>
          <w:szCs w:val="28"/>
        </w:rPr>
        <w:t>в отношении веществ, для которых квоты установлены исходя из целевых показателей снижения выбросов</w:t>
      </w:r>
      <w:r w:rsidR="00D101C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если таких веществ больше одного, </w:t>
      </w:r>
      <w:r w:rsidR="00D101CE" w:rsidRPr="00E93086">
        <w:rPr>
          <w:rFonts w:ascii="Times New Roman" w:hAnsi="Times New Roman" w:cs="Times New Roman"/>
          <w:color w:val="auto"/>
          <w:sz w:val="28"/>
          <w:szCs w:val="28"/>
        </w:rPr>
        <w:t>существует бесконечное число способов обеспечить валовое сокращение суммарной массы выбросов на 20%, что ставит под сомнение возможность применения административного наказания</w:t>
      </w:r>
      <w:r w:rsidR="00D101C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этом случае.</w:t>
      </w:r>
    </w:p>
    <w:p w14:paraId="0F5B916C" w14:textId="2BAEB4D1" w:rsidR="002B3FF2" w:rsidRPr="00E93086" w:rsidRDefault="002B3FF2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Более того, </w:t>
      </w:r>
      <w:r w:rsidR="00B30CAA" w:rsidRPr="00E93086">
        <w:rPr>
          <w:rFonts w:ascii="Times New Roman" w:hAnsi="Times New Roman" w:cs="Times New Roman"/>
          <w:color w:val="auto"/>
          <w:sz w:val="28"/>
          <w:szCs w:val="28"/>
        </w:rPr>
        <w:t>законом № 195-ФЗ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также предусмотрено право хозяйствующих субъектов не достигать квот выбросов в срок, установленный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законодательством, при условии принятия на себя обязательств по реализации (финансированию) компенсационных мероприятий на территории присутствия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 Как указанное обстоятельство предполагается учесть при применении проектируемой нормы о штрафах за «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недостижение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установленных квот выбросов» – неясно.</w:t>
      </w:r>
    </w:p>
    <w:p w14:paraId="3F4C817F" w14:textId="776D7904" w:rsidR="004930AA" w:rsidRPr="00E93086" w:rsidRDefault="004930AA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статье 1 закона № 195-ФЗ соответствующий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эксперимент проводится в целях </w:t>
      </w: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>обеспечения снижения уровня загрязнения атмосферного воздуха</w:t>
      </w:r>
      <w:proofErr w:type="gramEnd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 определенных городских поселениях и городских округах</w:t>
      </w:r>
      <w:r w:rsidR="00411BA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основе сводных расчетов. </w:t>
      </w:r>
      <w:r w:rsidR="00B30CA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Как указано выше, с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огласно статье 5 </w:t>
      </w:r>
      <w:r w:rsidR="00411BA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данного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квоты выбросов устанавливаются на основе допустимых вкладов в концентрацию и</w:t>
      </w:r>
      <w:r w:rsidR="00B30CA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ли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целевых показателей 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снижению выбросов. </w:t>
      </w:r>
    </w:p>
    <w:p w14:paraId="2564BD4F" w14:textId="53E2F5DC" w:rsidR="00533FEE" w:rsidRPr="00E93086" w:rsidRDefault="00533FEE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этом контексте неясно,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каковы будут правовые основания для привлечения конкретных хозяйствующих субъектов</w:t>
      </w:r>
      <w:r w:rsidR="0077280E" w:rsidRPr="00E93086">
        <w:rPr>
          <w:rFonts w:ascii="Times New Roman" w:hAnsi="Times New Roman" w:cs="Times New Roman"/>
          <w:color w:val="auto"/>
          <w:sz w:val="28"/>
          <w:szCs w:val="28"/>
        </w:rPr>
        <w:t>, формально н</w:t>
      </w:r>
      <w:r w:rsidR="00411BAB" w:rsidRPr="00E9308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280E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достигших квот выбросов,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к ответственности в случаях, когда упомянутые целевые показатели в целом по территории его присутствия достигнуты</w:t>
      </w:r>
      <w:r w:rsidR="00411BA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(или) по загрязняющим веществам, определенным для соответствующей территории в качестве приоритетных, отсутствуют превышения предельно допустимых концентраций.</w:t>
      </w:r>
    </w:p>
    <w:p w14:paraId="63548D2C" w14:textId="7FD7EC43" w:rsidR="00896C4F" w:rsidRPr="00E93086" w:rsidRDefault="00896C4F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Так,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например,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неоднократным сообщениям Заместителя Председателя Правительства Р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В.В. 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Абрамченко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том числе, в ходе совещания Президента Р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членами Правительства 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состоявшегося 14 декабря 2021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г.), в результате рекультивации городской свалки в г.</w:t>
      </w:r>
      <w:r w:rsidR="00533FE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Челябинске совокупный объем выбросов в данном населенном пункте сокращен более чем на 20 </w:t>
      </w:r>
      <w:r w:rsidR="008E3B0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процент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ов.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2B3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Будет ли в этих условиях </w:t>
      </w:r>
      <w:proofErr w:type="spellStart"/>
      <w:r w:rsidR="00882B3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недостижение</w:t>
      </w:r>
      <w:proofErr w:type="spellEnd"/>
      <w:r w:rsidR="00882B3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01C6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конкретной компанией </w:t>
      </w:r>
      <w:r w:rsidR="00882B3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результата по снижению выбросов загрязняющих веществ на 20 процентов являться основанием для привлечения его к административной ответственности</w:t>
      </w:r>
      <w:r w:rsidR="00FA742D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A742D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="00FA742D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чем будет состоять вина такого </w:t>
      </w:r>
      <w:r w:rsidR="00A01C6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хозяйствующего субъекта </w:t>
      </w:r>
      <w:r w:rsidR="00882B3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– неясно.</w:t>
      </w:r>
    </w:p>
    <w:p w14:paraId="19EDEDB5" w14:textId="011633F5" w:rsidR="00C26969" w:rsidRPr="00E93086" w:rsidRDefault="00882B3E" w:rsidP="00E930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контексте обсуждения вопроса об установлении административной ответственности сохраняют актуальность ранее направлявшиеся в адрес Минприроды России </w:t>
      </w:r>
      <w:r w:rsidR="00411BAB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замечания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РСПП о преждевременности установления такой ответственности до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принципиального решения многочисленных вопросов к реализации эксперимента по квотированию выбросов (письма РСПП от </w:t>
      </w:r>
      <w:r w:rsidR="00B60A40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 сентября 2021 г. № 1242/05, от 16 ноября 2021 г. № 1583/05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и от 19 января 2022 г. № 48/05).</w:t>
      </w:r>
      <w:proofErr w:type="gramEnd"/>
    </w:p>
    <w:p w14:paraId="004D7280" w14:textId="7B0E0219" w:rsidR="00FE6587" w:rsidRPr="00E93086" w:rsidRDefault="00FE6587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Установленными к настоящему моменту </w:t>
      </w:r>
      <w:proofErr w:type="spellStart"/>
      <w:r w:rsidRPr="00E93086">
        <w:rPr>
          <w:rFonts w:ascii="Times New Roman" w:hAnsi="Times New Roman" w:cs="Times New Roman"/>
          <w:color w:val="auto"/>
          <w:sz w:val="28"/>
          <w:szCs w:val="28"/>
        </w:rPr>
        <w:t>Росприроднадзором</w:t>
      </w:r>
      <w:proofErr w:type="spellEnd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квотами выбросов </w:t>
      </w:r>
      <w:r w:rsidR="00A918D7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предъявляются непропорциональные и не соответствующие требованиям нормативных правовых актов требования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не учитывающие фактически достигнутые результаты в области охраны атмосферного воздуха на территориях отдельных городов – участников эксперимента по квотированию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место практически реализуемых задач с очевидным природоохранным эффектом формируются абстрактные требования по сокращению 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20% и более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выбросов по избыточно широкой номенклатуре загрязняющих веществ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 каждому в отдельности)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по которым в населенных пунктах не фиксируется превышение гигиенических нормативов качества атмосферного воздуха и (или) не ведутся на систематической основе наблюдения.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этом для </w:t>
      </w:r>
      <w:r w:rsidR="00B463A9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подавляющего большинства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компаний снижение выбросов на 20</w:t>
      </w:r>
      <w:r w:rsidR="00B463A9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%</w:t>
      </w:r>
      <w:r w:rsidR="0082427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каждому из таких загрязняющих веществ технически недостижимо и экономически нецелесообразно.</w:t>
      </w:r>
    </w:p>
    <w:p w14:paraId="3551A6F1" w14:textId="77C4697F" w:rsidR="0082427E" w:rsidRPr="00E93086" w:rsidRDefault="0082427E" w:rsidP="00E9308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решениями </w:t>
      </w:r>
      <w:r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Межведомственного совета по проведению эксперимента по квотированию выбросов</w:t>
      </w:r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загрязняющих веществ, заседания </w:t>
      </w:r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которого по отдельным городам – участникам эксперимента по квотированию выбросов проводились в </w:t>
      </w:r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квартале 2022 года, </w:t>
      </w:r>
      <w:r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«предварительно одобрены» планы мероприятий по достижению квот выбросов, предложенные в которых технические и управленческие решения не направлены на достижение установленных </w:t>
      </w:r>
      <w:proofErr w:type="spellStart"/>
      <w:r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Росприроднадзором</w:t>
      </w:r>
      <w:proofErr w:type="spellEnd"/>
      <w:r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 квот выбросов</w:t>
      </w:r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В указанных планах вместо сокращения выбросов по каждому из загрязняющих веще</w:t>
      </w:r>
      <w:proofErr w:type="gramStart"/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ств пр</w:t>
      </w:r>
      <w:proofErr w:type="gramEnd"/>
      <w:r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едложены практически реализуемые меры, направленные на снижение выбросов нескольких основных загрязняющих веществ, которое суммарно должно составить не менее 20% от </w:t>
      </w:r>
      <w:r w:rsidR="007E35D4"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общей массы выбросов веществ, рассматриваемых в рамках эксперимента по квотированию в качестве приоритетных. Несмотря на включенное в протоколы заседаний указанного Межведомственного совета предложение </w:t>
      </w:r>
      <w:proofErr w:type="spellStart"/>
      <w:r w:rsidR="007E35D4"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Росприроднадзору</w:t>
      </w:r>
      <w:proofErr w:type="spellEnd"/>
      <w:r w:rsidR="007E35D4"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довести до предприятий обновленные квоты выбросов, которые бы соответствовали одобренным планам мероприятий, такие </w:t>
      </w:r>
      <w:r w:rsidR="00B463A9"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обновленные </w:t>
      </w:r>
      <w:r w:rsidR="007E35D4"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квоты до настоящего момента до </w:t>
      </w:r>
      <w:r w:rsidR="00FD4B56"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компаний </w:t>
      </w:r>
      <w:r w:rsidR="007E35D4" w:rsidRPr="00E93086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не доведены</w:t>
      </w:r>
      <w:r w:rsidR="007E35D4" w:rsidRPr="00E9308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14:paraId="3804723D" w14:textId="05BF5FD6" w:rsidR="007E35D4" w:rsidRPr="00E93086" w:rsidRDefault="007E35D4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 самым,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с формальной точки зрения на сегодняшний день у </w:t>
      </w:r>
      <w:r w:rsidR="00FD4B56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хозяйствующих субъектов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однозначная информация о том, какие </w:t>
      </w:r>
      <w:r w:rsidR="00FE6587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именно </w:t>
      </w:r>
      <w:proofErr w:type="gramStart"/>
      <w:r w:rsidR="00FE6587" w:rsidRPr="00E9308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proofErr w:type="gramEnd"/>
      <w:r w:rsidR="00FE6587"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в конечном счете будут предъявлены к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сокращения выбросов приорите</w:t>
      </w:r>
      <w:r w:rsidR="00C77C2A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тных загрязняющих веществ на 20 процентов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EF643E4" w14:textId="56E03D2B" w:rsidR="007E35D4" w:rsidRPr="00E93086" w:rsidRDefault="007E35D4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>Отсутствует и информация о составе и стоимости компенсационных мероприятий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подлежащих включению в планы мероприятий по достижению квот выбросов в случае невозможности достижения квот в отведенный на реализацию эксперимента срок,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порядок выбора и согласования конкретного набора компенсационных мероприятий для отдельно </w:t>
      </w:r>
      <w:r w:rsidR="00B15F14" w:rsidRPr="00E93086">
        <w:rPr>
          <w:rFonts w:ascii="Times New Roman" w:hAnsi="Times New Roman" w:cs="Times New Roman"/>
          <w:color w:val="auto"/>
          <w:sz w:val="28"/>
          <w:szCs w:val="28"/>
        </w:rPr>
        <w:t>взятой организации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FAADCA4" w14:textId="3CE057CE" w:rsidR="007E35D4" w:rsidRPr="00E93086" w:rsidRDefault="007E35D4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>Одновременно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этим уполномоченными органами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проводится работа по актуализации сводных расчетов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городов – участников эксперимента,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очевидно,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приведет к новому пересмотру квот и необходимости впоследствии перерабатывать и планы по их достижению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405CD201" w14:textId="14280702" w:rsidR="00DB7CA6" w:rsidRPr="00E93086" w:rsidRDefault="007E35D4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учетом внесенных в закон № 195-ФЗ изменений до завершения эксперимента по квотированию выбросов остается 4 года,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</w:t>
      </w:r>
      <w:r w:rsidR="0076737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почти вдвое меньше продолжительности нормального инвестиционного цикла для отраслей тяжелой промышленности, и это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очевидным образом ограничивает возможности включения в планы мероприятий по достижению квот выбросов любых дополнительных капиталоемких мероприятий и, как следствие, своевременного достижения квот к 31 декабря </w:t>
      </w:r>
      <w:r w:rsidR="0076737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2026 </w:t>
      </w:r>
      <w:r w:rsidR="00FE658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года. </w:t>
      </w:r>
      <w:proofErr w:type="gramEnd"/>
    </w:p>
    <w:p w14:paraId="489C2249" w14:textId="0FB03366" w:rsidR="00767377" w:rsidRPr="00E93086" w:rsidRDefault="00767377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В описанных условиях положения части 4 проектируемой статьи 8.21.1 Кодекса Российской Федерации об административных правонарушениях в настоящее время могут рассматриваться исключительно как попытка </w:t>
      </w:r>
      <w:r w:rsidR="00B463A9" w:rsidRPr="00E93086">
        <w:rPr>
          <w:rFonts w:ascii="Times New Roman" w:hAnsi="Times New Roman" w:cs="Times New Roman"/>
          <w:color w:val="auto"/>
          <w:sz w:val="28"/>
          <w:szCs w:val="28"/>
        </w:rPr>
        <w:t>возложения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 xml:space="preserve"> на хозяйствующих субъектов административной ответственности в форме беспрецедентных размеров штрафов за невыполнение заведомо неисполнимых требований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End"/>
    </w:p>
    <w:p w14:paraId="269EE371" w14:textId="4820D96F" w:rsidR="00767377" w:rsidRPr="00E93086" w:rsidRDefault="00767377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8. Введенные в 2022 году против Российской Федерации экономические санкции, падение выручки и рентабельности практически по всем основным секторам экономики, утрата целыми отраслями ключевых рынков сбыта (</w:t>
      </w:r>
      <w:r w:rsidRPr="00E9308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черная металлургия – эмбарго на рынке Европейского союза чревато потерями до 30</w:t>
      </w:r>
      <w:r w:rsidR="00924DFE" w:rsidRPr="00E9308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gramStart"/>
      <w:r w:rsidRPr="00E9308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млн</w:t>
      </w:r>
      <w:proofErr w:type="gramEnd"/>
      <w:r w:rsidRPr="00E9308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тонн производства стали в год, угольная промышленность – 50 млн тонн угля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уменьшают не только объем располагаемых финансовых ресурсов у </w:t>
      </w:r>
      <w:r w:rsidR="008E3342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но влекут за собой и кратное </w:t>
      </w:r>
      <w:r w:rsidR="008E3342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сокращение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возможностей по привлечению капитала для инвестиций, 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а внешние рынки в </w:t>
      </w:r>
      <w:bookmarkStart w:id="0" w:name="_GoBack"/>
      <w:bookmarkEnd w:id="0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время для этого закрыты практически полностью.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Изъятие собственных средств у компаний, которые в ближайшей перспективе будут служить основным источником инвестиций для развития, приведет к невозможности решения задачи по выходу экономики страны на устойчивую траекторию развития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0FE4A93E" w14:textId="1546016C" w:rsidR="0077280E" w:rsidRPr="00E93086" w:rsidRDefault="00767377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color w:val="auto"/>
          <w:sz w:val="28"/>
          <w:szCs w:val="28"/>
        </w:rPr>
        <w:t>Еще одним эффектом санкций является недоступность зарубежного, в первую очередь западного, оборудования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 использование которого были ориентированы практически все модернизирующиеся в стране предприятия, а в ряде случаев – </w:t>
      </w:r>
      <w:proofErr w:type="spell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непоставка</w:t>
      </w:r>
      <w:proofErr w:type="spell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конкретных видов устройств и установок, применение которых запроектировано на уже ведущихся стройках. </w:t>
      </w:r>
      <w:r w:rsidRPr="00E93086">
        <w:rPr>
          <w:rFonts w:ascii="Times New Roman" w:hAnsi="Times New Roman" w:cs="Times New Roman"/>
          <w:color w:val="auto"/>
          <w:sz w:val="28"/>
          <w:szCs w:val="28"/>
        </w:rPr>
        <w:t>Следствием этого являются не только прямые финансовые потери и необходимость продолжительного перепроектирования, но и в целом возрастание рисков того, что аналоги требующегося оборудования не будут найдены в принципе</w:t>
      </w: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</w:t>
      </w: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значит и возможность достижения целей эксперимента по квотированию выбросов к 2026 году окажется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 сомнением. </w:t>
      </w:r>
      <w:r w:rsidR="0077280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возложение всей полноты ответственности за подобное развитие событий на </w:t>
      </w:r>
      <w:r w:rsidR="00674B38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компании</w:t>
      </w:r>
      <w:r w:rsidR="0077280E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, участвующие в эксперименте по квотированию выбросов, представляется необоснованным.</w:t>
      </w:r>
    </w:p>
    <w:p w14:paraId="63C8E670" w14:textId="77777777" w:rsidR="003D15D4" w:rsidRPr="00E93086" w:rsidRDefault="003D15D4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FFC30F" w14:textId="7FFDAD08" w:rsidR="00FE6587" w:rsidRPr="00E93086" w:rsidRDefault="00DB7CA6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Учитывая </w:t>
      </w:r>
      <w:proofErr w:type="gramStart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изложенное</w:t>
      </w:r>
      <w:proofErr w:type="gramEnd"/>
      <w:r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93086">
        <w:rPr>
          <w:rFonts w:ascii="Times New Roman" w:hAnsi="Times New Roman" w:cs="Times New Roman"/>
          <w:bCs w:val="0"/>
          <w:color w:val="auto"/>
          <w:sz w:val="28"/>
          <w:szCs w:val="28"/>
        </w:rPr>
        <w:t>законопроект в представленной редакции не может быть поддержан.</w:t>
      </w:r>
      <w:r w:rsidR="00A75A93" w:rsidRPr="00E930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От концепции, предусматривающей исчисление размера штрафа за </w:t>
      </w:r>
      <w:proofErr w:type="spellStart"/>
      <w:r w:rsidR="00A75A93" w:rsidRPr="00E93086">
        <w:rPr>
          <w:rFonts w:ascii="Times New Roman" w:hAnsi="Times New Roman" w:cs="Times New Roman"/>
          <w:bCs w:val="0"/>
          <w:color w:val="auto"/>
          <w:sz w:val="28"/>
          <w:szCs w:val="28"/>
        </w:rPr>
        <w:t>недостижение</w:t>
      </w:r>
      <w:proofErr w:type="spellEnd"/>
      <w:r w:rsidR="00A75A93" w:rsidRPr="00E930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установленных квот выбросов, исходя из выручки предприятия</w:t>
      </w:r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таких квот не достигшего, </w:t>
      </w:r>
      <w:r w:rsidR="00A75A93" w:rsidRPr="00E93086">
        <w:rPr>
          <w:rFonts w:ascii="Times New Roman" w:hAnsi="Times New Roman" w:cs="Times New Roman"/>
          <w:bCs w:val="0"/>
          <w:color w:val="auto"/>
          <w:sz w:val="28"/>
          <w:szCs w:val="28"/>
        </w:rPr>
        <w:t>следует отказаться</w:t>
      </w:r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Штрафы могут быть установлены лишь в стандартном для Кодекса Российской Федерации об административных правонарушениях прямом денежном эквиваленте, а их составы должны учитывать возможность </w:t>
      </w:r>
      <w:proofErr w:type="spellStart"/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недостижения</w:t>
      </w:r>
      <w:proofErr w:type="spellEnd"/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>квот</w:t>
      </w:r>
      <w:proofErr w:type="gramEnd"/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том числе и к окончанию реализации эксперимента по квотированию выбросов в случае принятия на себя </w:t>
      </w:r>
      <w:r w:rsidR="00C21BF7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хозяйствующим субъектом </w:t>
      </w:r>
      <w:r w:rsidR="00A75A93" w:rsidRPr="00E9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обязательств по выполнению компенсационных мероприятий. </w:t>
      </w:r>
    </w:p>
    <w:p w14:paraId="363FC2BE" w14:textId="77777777" w:rsidR="00FE6587" w:rsidRPr="00E93086" w:rsidRDefault="00FE6587" w:rsidP="00E93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FE6587" w:rsidRPr="00E93086" w:rsidSect="00E93086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F915" w14:textId="77777777" w:rsidR="00BA4588" w:rsidRDefault="00BA4588" w:rsidP="001C298C">
      <w:r>
        <w:separator/>
      </w:r>
    </w:p>
  </w:endnote>
  <w:endnote w:type="continuationSeparator" w:id="0">
    <w:p w14:paraId="5AC124FF" w14:textId="77777777" w:rsidR="00BA4588" w:rsidRDefault="00BA4588" w:rsidP="001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BA2A" w14:textId="77777777" w:rsidR="00BA4588" w:rsidRDefault="00BA4588" w:rsidP="001C298C">
      <w:r>
        <w:separator/>
      </w:r>
    </w:p>
  </w:footnote>
  <w:footnote w:type="continuationSeparator" w:id="0">
    <w:p w14:paraId="03599EE6" w14:textId="77777777" w:rsidR="00BA4588" w:rsidRDefault="00BA4588" w:rsidP="001C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414"/>
    <w:multiLevelType w:val="hybridMultilevel"/>
    <w:tmpl w:val="80666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B2BE1"/>
    <w:multiLevelType w:val="hybridMultilevel"/>
    <w:tmpl w:val="55B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2A4"/>
    <w:multiLevelType w:val="multilevel"/>
    <w:tmpl w:val="E84EB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AC3042D"/>
    <w:multiLevelType w:val="hybridMultilevel"/>
    <w:tmpl w:val="B4D6F864"/>
    <w:lvl w:ilvl="0" w:tplc="A6604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EA6A63"/>
    <w:multiLevelType w:val="hybridMultilevel"/>
    <w:tmpl w:val="8066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79D9"/>
    <w:multiLevelType w:val="hybridMultilevel"/>
    <w:tmpl w:val="AADE74B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A"/>
    <w:rsid w:val="000234AB"/>
    <w:rsid w:val="00031521"/>
    <w:rsid w:val="00084A8A"/>
    <w:rsid w:val="001068AB"/>
    <w:rsid w:val="001206ED"/>
    <w:rsid w:val="0013081C"/>
    <w:rsid w:val="001518E9"/>
    <w:rsid w:val="00170223"/>
    <w:rsid w:val="001B65BA"/>
    <w:rsid w:val="001C298C"/>
    <w:rsid w:val="001E2F68"/>
    <w:rsid w:val="00202443"/>
    <w:rsid w:val="002102CA"/>
    <w:rsid w:val="002160A6"/>
    <w:rsid w:val="00237BE5"/>
    <w:rsid w:val="002B3FF2"/>
    <w:rsid w:val="002C6713"/>
    <w:rsid w:val="002F2094"/>
    <w:rsid w:val="0036754D"/>
    <w:rsid w:val="0039029B"/>
    <w:rsid w:val="003A536A"/>
    <w:rsid w:val="003C654B"/>
    <w:rsid w:val="003D15D4"/>
    <w:rsid w:val="003D52B1"/>
    <w:rsid w:val="003E4FBC"/>
    <w:rsid w:val="003F70A0"/>
    <w:rsid w:val="003F7BDF"/>
    <w:rsid w:val="00411BAB"/>
    <w:rsid w:val="00416E54"/>
    <w:rsid w:val="0047297C"/>
    <w:rsid w:val="004739A5"/>
    <w:rsid w:val="004930AA"/>
    <w:rsid w:val="004A6744"/>
    <w:rsid w:val="00533FEE"/>
    <w:rsid w:val="0056172B"/>
    <w:rsid w:val="005679FC"/>
    <w:rsid w:val="005A28B3"/>
    <w:rsid w:val="005E35FC"/>
    <w:rsid w:val="005E48CC"/>
    <w:rsid w:val="00610045"/>
    <w:rsid w:val="00631601"/>
    <w:rsid w:val="006443BC"/>
    <w:rsid w:val="00646450"/>
    <w:rsid w:val="006538D1"/>
    <w:rsid w:val="00674B38"/>
    <w:rsid w:val="0069679C"/>
    <w:rsid w:val="00762468"/>
    <w:rsid w:val="00763342"/>
    <w:rsid w:val="00767377"/>
    <w:rsid w:val="0077280E"/>
    <w:rsid w:val="007A46FA"/>
    <w:rsid w:val="007E35D4"/>
    <w:rsid w:val="007F0AEB"/>
    <w:rsid w:val="0082427E"/>
    <w:rsid w:val="00882B3E"/>
    <w:rsid w:val="00896C4F"/>
    <w:rsid w:val="008C056D"/>
    <w:rsid w:val="008D3D90"/>
    <w:rsid w:val="008E3342"/>
    <w:rsid w:val="008E3B03"/>
    <w:rsid w:val="009015E2"/>
    <w:rsid w:val="00924DFE"/>
    <w:rsid w:val="00952CC2"/>
    <w:rsid w:val="009613A1"/>
    <w:rsid w:val="009D0AC3"/>
    <w:rsid w:val="00A01C60"/>
    <w:rsid w:val="00A52BEA"/>
    <w:rsid w:val="00A75A93"/>
    <w:rsid w:val="00A824A0"/>
    <w:rsid w:val="00A918D7"/>
    <w:rsid w:val="00AA7843"/>
    <w:rsid w:val="00AF6682"/>
    <w:rsid w:val="00B15F14"/>
    <w:rsid w:val="00B17E7E"/>
    <w:rsid w:val="00B30CAA"/>
    <w:rsid w:val="00B43F81"/>
    <w:rsid w:val="00B463A9"/>
    <w:rsid w:val="00B550EF"/>
    <w:rsid w:val="00B60A40"/>
    <w:rsid w:val="00B81702"/>
    <w:rsid w:val="00BA4588"/>
    <w:rsid w:val="00C21BF7"/>
    <w:rsid w:val="00C26969"/>
    <w:rsid w:val="00C2729E"/>
    <w:rsid w:val="00C461CB"/>
    <w:rsid w:val="00C56457"/>
    <w:rsid w:val="00C77C2A"/>
    <w:rsid w:val="00CA46F4"/>
    <w:rsid w:val="00D101CE"/>
    <w:rsid w:val="00D40ABC"/>
    <w:rsid w:val="00D6343D"/>
    <w:rsid w:val="00D8721D"/>
    <w:rsid w:val="00DA1A5D"/>
    <w:rsid w:val="00DB7CA6"/>
    <w:rsid w:val="00DD64D9"/>
    <w:rsid w:val="00DF0086"/>
    <w:rsid w:val="00DF2268"/>
    <w:rsid w:val="00E25729"/>
    <w:rsid w:val="00E64939"/>
    <w:rsid w:val="00E93086"/>
    <w:rsid w:val="00EA2BF5"/>
    <w:rsid w:val="00ED4E69"/>
    <w:rsid w:val="00F504AF"/>
    <w:rsid w:val="00F72D03"/>
    <w:rsid w:val="00FA3A63"/>
    <w:rsid w:val="00FA742D"/>
    <w:rsid w:val="00FB6FFC"/>
    <w:rsid w:val="00FC52AD"/>
    <w:rsid w:val="00FD4B56"/>
    <w:rsid w:val="00FE3B26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70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Theme="minorEastAsia" w:hAnsi="Arial Bold" w:cs="Arial"/>
        <w:b/>
        <w:bCs/>
        <w:color w:val="365F91" w:themeColor="accent1" w:themeShade="BF"/>
        <w:sz w:val="10"/>
        <w:szCs w:val="1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EA"/>
    <w:pPr>
      <w:ind w:left="720"/>
      <w:contextualSpacing/>
    </w:pPr>
  </w:style>
  <w:style w:type="character" w:customStyle="1" w:styleId="pt-a0-000008">
    <w:name w:val="pt-a0-000008"/>
    <w:basedOn w:val="a0"/>
    <w:rsid w:val="00DF2268"/>
  </w:style>
  <w:style w:type="character" w:customStyle="1" w:styleId="pt-a0-000007">
    <w:name w:val="pt-a0-000007"/>
    <w:basedOn w:val="a0"/>
    <w:rsid w:val="00DF2268"/>
  </w:style>
  <w:style w:type="character" w:customStyle="1" w:styleId="pt-a0-000010">
    <w:name w:val="pt-a0-000010"/>
    <w:basedOn w:val="a0"/>
    <w:rsid w:val="00DF2268"/>
  </w:style>
  <w:style w:type="paragraph" w:customStyle="1" w:styleId="Default">
    <w:name w:val="Default"/>
    <w:rsid w:val="004A6744"/>
    <w:p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FB6FFC"/>
    <w:pPr>
      <w:widowControl w:val="0"/>
      <w:autoSpaceDE w:val="0"/>
      <w:autoSpaceDN w:val="0"/>
    </w:pPr>
    <w:rPr>
      <w:rFonts w:ascii="Calibri" w:eastAsia="Times New Roman" w:hAnsi="Calibri" w:cs="Calibri"/>
      <w:b w:val="0"/>
      <w:bCs w:val="0"/>
      <w:color w:val="auto"/>
      <w:sz w:val="22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930AA"/>
  </w:style>
  <w:style w:type="character" w:styleId="a4">
    <w:name w:val="Hyperlink"/>
    <w:basedOn w:val="a0"/>
    <w:uiPriority w:val="99"/>
    <w:unhideWhenUsed/>
    <w:rsid w:val="001C29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98C"/>
    <w:rPr>
      <w:rFonts w:eastAsiaTheme="minorHAns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98C"/>
    <w:rPr>
      <w:rFonts w:eastAsiaTheme="minorHAnsi"/>
      <w:sz w:val="22"/>
      <w:szCs w:val="22"/>
      <w:lang w:val="ru-RU"/>
    </w:rPr>
  </w:style>
  <w:style w:type="table" w:styleId="a9">
    <w:name w:val="Table Grid"/>
    <w:basedOn w:val="a1"/>
    <w:uiPriority w:val="59"/>
    <w:rsid w:val="005A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952CC2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952CC2"/>
    <w:rPr>
      <w:rFonts w:eastAsiaTheme="minorHAnsi"/>
      <w:sz w:val="24"/>
      <w:szCs w:val="24"/>
      <w:lang w:val="ru-RU"/>
    </w:rPr>
  </w:style>
  <w:style w:type="character" w:styleId="ac">
    <w:name w:val="footnote reference"/>
    <w:basedOn w:val="a0"/>
    <w:uiPriority w:val="99"/>
    <w:unhideWhenUsed/>
    <w:rsid w:val="00952C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D15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5D4"/>
    <w:rPr>
      <w:rFonts w:ascii="Tahoma" w:eastAsiaTheme="minorHAns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Theme="minorEastAsia" w:hAnsi="Arial Bold" w:cs="Arial"/>
        <w:b/>
        <w:bCs/>
        <w:color w:val="365F91" w:themeColor="accent1" w:themeShade="BF"/>
        <w:sz w:val="10"/>
        <w:szCs w:val="1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EA"/>
    <w:pPr>
      <w:ind w:left="720"/>
      <w:contextualSpacing/>
    </w:pPr>
  </w:style>
  <w:style w:type="character" w:customStyle="1" w:styleId="pt-a0-000008">
    <w:name w:val="pt-a0-000008"/>
    <w:basedOn w:val="a0"/>
    <w:rsid w:val="00DF2268"/>
  </w:style>
  <w:style w:type="character" w:customStyle="1" w:styleId="pt-a0-000007">
    <w:name w:val="pt-a0-000007"/>
    <w:basedOn w:val="a0"/>
    <w:rsid w:val="00DF2268"/>
  </w:style>
  <w:style w:type="character" w:customStyle="1" w:styleId="pt-a0-000010">
    <w:name w:val="pt-a0-000010"/>
    <w:basedOn w:val="a0"/>
    <w:rsid w:val="00DF2268"/>
  </w:style>
  <w:style w:type="paragraph" w:customStyle="1" w:styleId="Default">
    <w:name w:val="Default"/>
    <w:rsid w:val="004A6744"/>
    <w:p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FB6FFC"/>
    <w:pPr>
      <w:widowControl w:val="0"/>
      <w:autoSpaceDE w:val="0"/>
      <w:autoSpaceDN w:val="0"/>
    </w:pPr>
    <w:rPr>
      <w:rFonts w:ascii="Calibri" w:eastAsia="Times New Roman" w:hAnsi="Calibri" w:cs="Calibri"/>
      <w:b w:val="0"/>
      <w:bCs w:val="0"/>
      <w:color w:val="auto"/>
      <w:sz w:val="22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930AA"/>
  </w:style>
  <w:style w:type="character" w:styleId="a4">
    <w:name w:val="Hyperlink"/>
    <w:basedOn w:val="a0"/>
    <w:uiPriority w:val="99"/>
    <w:unhideWhenUsed/>
    <w:rsid w:val="001C29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98C"/>
    <w:rPr>
      <w:rFonts w:eastAsiaTheme="minorHAns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98C"/>
    <w:rPr>
      <w:rFonts w:eastAsiaTheme="minorHAnsi"/>
      <w:sz w:val="22"/>
      <w:szCs w:val="22"/>
      <w:lang w:val="ru-RU"/>
    </w:rPr>
  </w:style>
  <w:style w:type="table" w:styleId="a9">
    <w:name w:val="Table Grid"/>
    <w:basedOn w:val="a1"/>
    <w:uiPriority w:val="59"/>
    <w:rsid w:val="005A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952CC2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952CC2"/>
    <w:rPr>
      <w:rFonts w:eastAsiaTheme="minorHAnsi"/>
      <w:sz w:val="24"/>
      <w:szCs w:val="24"/>
      <w:lang w:val="ru-RU"/>
    </w:rPr>
  </w:style>
  <w:style w:type="character" w:styleId="ac">
    <w:name w:val="footnote reference"/>
    <w:basedOn w:val="a0"/>
    <w:uiPriority w:val="99"/>
    <w:unhideWhenUsed/>
    <w:rsid w:val="00952C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D15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5D4"/>
    <w:rPr>
      <w:rFonts w:ascii="Tahoma" w:eastAsiaTheme="minorHAns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904CD5-4DF0-414B-937C-B5767FE6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Sobol</dc:creator>
  <cp:lastModifiedBy>Прудникова Екатерина Александровна</cp:lastModifiedBy>
  <cp:revision>8</cp:revision>
  <dcterms:created xsi:type="dcterms:W3CDTF">2022-12-27T18:52:00Z</dcterms:created>
  <dcterms:modified xsi:type="dcterms:W3CDTF">2023-01-25T10:07:00Z</dcterms:modified>
</cp:coreProperties>
</file>